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0" w:type="auto"/>
            <w:tcMar>
              <w:top w:w="150" w:type="dxa"/>
              <w:left w:w="150" w:type="dxa"/>
              <w:bottom w:w="150" w:type="dxa"/>
              <w:right w:w="150" w:type="dxa"/>
            </w:tcMar>
            <w:vAlign w:val="center"/>
            <w:hideMark/>
          </w:tcPr>
          <w:p w:rsidR="00A26162" w:rsidRDefault="00A26162">
            <w:pPr>
              <w:jc w:val="center"/>
              <w:rPr>
                <w:rFonts w:ascii="Arial" w:hAnsi="Arial" w:cs="Arial"/>
                <w:color w:val="000000"/>
                <w:sz w:val="21"/>
                <w:szCs w:val="21"/>
              </w:rPr>
            </w:pPr>
            <w:bookmarkStart w:id="0" w:name="_GoBack" w:colFirst="0" w:colLast="0"/>
            <w:r>
              <w:rPr>
                <w:rFonts w:ascii="Arial" w:hAnsi="Arial" w:cs="Arial"/>
                <w:color w:val="000000"/>
                <w:sz w:val="21"/>
                <w:szCs w:val="21"/>
              </w:rPr>
              <w:t xml:space="preserve">Si no puede ver correctamente este mensaje, </w:t>
            </w:r>
            <w:hyperlink r:id="rId4" w:tgtFrame="_blank" w:tooltip="Ver (en nueva ventana)" w:history="1">
              <w:r>
                <w:rPr>
                  <w:rStyle w:val="Textoennegrita"/>
                  <w:rFonts w:ascii="Arial" w:hAnsi="Arial" w:cs="Arial"/>
                  <w:color w:val="000000"/>
                  <w:sz w:val="21"/>
                  <w:szCs w:val="21"/>
                </w:rPr>
                <w:t>pulse aquí</w:t>
              </w:r>
            </w:hyperlink>
          </w:p>
        </w:tc>
      </w:tr>
      <w:bookmarkEnd w:id="0"/>
    </w:tbl>
    <w:p w:rsidR="00A26162" w:rsidRDefault="00A26162" w:rsidP="00A26162">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3945" w:type="dxa"/>
            <w:hideMark/>
          </w:tcPr>
          <w:p w:rsidR="00A26162" w:rsidRDefault="00A26162">
            <w:pPr>
              <w:jc w:val="center"/>
              <w:rPr>
                <w:rFonts w:ascii="Lato" w:hAnsi="Lato"/>
                <w:color w:val="000000"/>
              </w:rPr>
            </w:pPr>
            <w:r>
              <w:rPr>
                <w:rFonts w:ascii="Lato" w:hAnsi="Lato"/>
                <w:noProof/>
                <w:color w:val="000000"/>
              </w:rPr>
              <w:drawing>
                <wp:inline distT="0" distB="0" distL="0" distR="0">
                  <wp:extent cx="5715000" cy="2381250"/>
                  <wp:effectExtent l="0" t="0" r="0" b="0"/>
                  <wp:docPr id="23" name="Imagen 23" descr="http://www.provacuno.es/v_portal/imgs/cabecera-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acuno.es/v_portal/imgs/cabecera-mai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tc>
      </w:tr>
    </w:tbl>
    <w:p w:rsidR="00A26162" w:rsidRDefault="00A26162" w:rsidP="00A26162">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0" w:type="auto"/>
            <w:vAlign w:val="center"/>
          </w:tcPr>
          <w:p w:rsidR="00A26162" w:rsidRDefault="00A26162">
            <w:pPr>
              <w:rPr>
                <w:rFonts w:ascii="Lato" w:hAnsi="Lato"/>
                <w:color w:val="000000"/>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shd w:val="clear" w:color="auto" w:fill="FFFFFF"/>
                  <w:vAlign w:val="center"/>
                  <w:hideMark/>
                </w:tcPr>
                <w:p w:rsidR="00A26162" w:rsidRDefault="00A26162">
                  <w:pPr>
                    <w:rPr>
                      <w:rFonts w:ascii="Lato" w:hAnsi="Lato"/>
                      <w:color w:val="000000"/>
                    </w:rPr>
                  </w:pPr>
                </w:p>
              </w:tc>
            </w:tr>
            <w:tr w:rsidR="00A26162">
              <w:trPr>
                <w:tblCellSpacing w:w="0" w:type="dxa"/>
                <w:jc w:val="center"/>
              </w:trPr>
              <w:tc>
                <w:tcPr>
                  <w:tcW w:w="0" w:type="auto"/>
                  <w:shd w:val="clear" w:color="auto" w:fill="FFFFFF"/>
                  <w:vAlign w:val="center"/>
                  <w:hideMark/>
                </w:tcPr>
                <w:p w:rsidR="00A26162" w:rsidRDefault="00A26162">
                  <w:pPr>
                    <w:rPr>
                      <w:rFonts w:ascii="Lato" w:hAnsi="Lato"/>
                      <w:color w:val="000000"/>
                    </w:rPr>
                  </w:pPr>
                  <w:r>
                    <w:rPr>
                      <w:rFonts w:ascii="Lato" w:hAnsi="Lato"/>
                      <w:noProof/>
                      <w:color w:val="000000"/>
                    </w:rPr>
                    <w:drawing>
                      <wp:inline distT="0" distB="0" distL="0" distR="0">
                        <wp:extent cx="95250" cy="95250"/>
                        <wp:effectExtent l="0" t="0" r="0" b="0"/>
                        <wp:docPr id="22" name="Imagen 22"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26162">
              <w:trPr>
                <w:trHeight w:val="225"/>
                <w:tblCellSpacing w:w="0" w:type="dxa"/>
                <w:jc w:val="center"/>
              </w:trPr>
              <w:tc>
                <w:tcPr>
                  <w:tcW w:w="0" w:type="auto"/>
                  <w:shd w:val="clear" w:color="auto" w:fill="FFFFFF"/>
                  <w:vAlign w:val="center"/>
                  <w:hideMark/>
                </w:tcPr>
                <w:p w:rsidR="00A26162" w:rsidRDefault="00A26162">
                  <w:pPr>
                    <w:rPr>
                      <w:rFonts w:ascii="Lato" w:hAnsi="Lato"/>
                      <w:color w:val="00000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0"/>
                          <w:gridCol w:w="150"/>
                          <w:gridCol w:w="6600"/>
                        </w:tblGrid>
                        <w:tr w:rsidR="00A26162">
                          <w:trPr>
                            <w:tblCellSpacing w:w="0" w:type="dxa"/>
                          </w:trPr>
                          <w:tc>
                            <w:tcPr>
                              <w:tcW w:w="1500" w:type="dxa"/>
                              <w:vMerge w:val="restart"/>
                              <w:hideMark/>
                            </w:tcPr>
                            <w:p w:rsidR="00A26162" w:rsidRDefault="00A26162">
                              <w:pPr>
                                <w:rPr>
                                  <w:rFonts w:ascii="Lato" w:hAnsi="Lato"/>
                                  <w:color w:val="000000"/>
                                </w:rPr>
                              </w:pPr>
                              <w:r>
                                <w:rPr>
                                  <w:rFonts w:ascii="Lato" w:hAnsi="Lato"/>
                                  <w:noProof/>
                                  <w:color w:val="000000"/>
                                </w:rPr>
                                <w:drawing>
                                  <wp:inline distT="0" distB="0" distL="0" distR="0">
                                    <wp:extent cx="1428750" cy="942975"/>
                                    <wp:effectExtent l="0" t="0" r="0" b="9525"/>
                                    <wp:docPr id="21" name="Imagen 21" descr="Mesa presidencial Provacuno">
                                      <a:hlinkClick xmlns:a="http://schemas.openxmlformats.org/drawingml/2006/main" r:id="rId7"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a presidencial Provacuno">
                                              <a:hlinkClick r:id="rId7" tooltip="&quot;Para leer más información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0" w:type="auto"/>
                              <w:vMerge w:val="restart"/>
                              <w:vAlign w:val="center"/>
                              <w:hideMark/>
                            </w:tcPr>
                            <w:p w:rsidR="00A26162" w:rsidRDefault="00A26162">
                              <w:pPr>
                                <w:rPr>
                                  <w:rFonts w:ascii="Lato" w:hAnsi="Lato"/>
                                  <w:color w:val="000000"/>
                                </w:rPr>
                              </w:pPr>
                              <w:r>
                                <w:rPr>
                                  <w:rFonts w:ascii="Lato" w:hAnsi="Lato"/>
                                  <w:noProof/>
                                  <w:color w:val="000000"/>
                                </w:rPr>
                                <w:drawing>
                                  <wp:inline distT="0" distB="0" distL="0" distR="0">
                                    <wp:extent cx="95250" cy="95250"/>
                                    <wp:effectExtent l="0" t="0" r="0" b="0"/>
                                    <wp:docPr id="20" name="Imagen 20"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A26162" w:rsidRDefault="00A26162">
                              <w:pPr>
                                <w:rPr>
                                  <w:rFonts w:ascii="Arial" w:hAnsi="Arial" w:cs="Arial"/>
                                  <w:b/>
                                  <w:bCs/>
                                  <w:color w:val="79C23D"/>
                                  <w:sz w:val="36"/>
                                  <w:szCs w:val="36"/>
                                </w:rPr>
                              </w:pPr>
                              <w:hyperlink r:id="rId9" w:tooltip="Para leer más información " w:history="1">
                                <w:r>
                                  <w:rPr>
                                    <w:rStyle w:val="Hipervnculo"/>
                                    <w:rFonts w:ascii="Arial" w:hAnsi="Arial" w:cs="Arial"/>
                                    <w:b/>
                                    <w:bCs/>
                                    <w:color w:val="79C23D"/>
                                    <w:sz w:val="36"/>
                                    <w:szCs w:val="36"/>
                                  </w:rPr>
                                  <w:t>PROVACUNO presenta el estudio de mercado sobre carne de vacuno</w:t>
                                </w:r>
                              </w:hyperlink>
                              <w:r>
                                <w:rPr>
                                  <w:rFonts w:ascii="Arial" w:hAnsi="Arial" w:cs="Arial"/>
                                  <w:b/>
                                  <w:bCs/>
                                  <w:color w:val="79C23D"/>
                                  <w:sz w:val="36"/>
                                  <w:szCs w:val="36"/>
                                </w:rPr>
                                <w:t xml:space="preserve"> </w:t>
                              </w:r>
                            </w:p>
                          </w:tc>
                        </w:tr>
                        <w:tr w:rsidR="00A26162">
                          <w:trPr>
                            <w:tblCellSpacing w:w="0" w:type="dxa"/>
                          </w:trPr>
                          <w:tc>
                            <w:tcPr>
                              <w:tcW w:w="0" w:type="auto"/>
                              <w:vMerge/>
                              <w:vAlign w:val="center"/>
                              <w:hideMark/>
                            </w:tcPr>
                            <w:p w:rsidR="00A26162" w:rsidRDefault="00A26162">
                              <w:pPr>
                                <w:rPr>
                                  <w:rFonts w:ascii="Lato" w:hAnsi="Lato"/>
                                  <w:color w:val="000000"/>
                                </w:rPr>
                              </w:pPr>
                            </w:p>
                          </w:tc>
                          <w:tc>
                            <w:tcPr>
                              <w:tcW w:w="0" w:type="auto"/>
                              <w:vMerge/>
                              <w:vAlign w:val="center"/>
                              <w:hideMark/>
                            </w:tcPr>
                            <w:p w:rsidR="00A26162" w:rsidRDefault="00A26162">
                              <w:pPr>
                                <w:rPr>
                                  <w:rFonts w:ascii="Lato" w:hAnsi="Lato"/>
                                  <w:color w:val="000000"/>
                                </w:rPr>
                              </w:pPr>
                            </w:p>
                          </w:tc>
                          <w:tc>
                            <w:tcPr>
                              <w:tcW w:w="0" w:type="auto"/>
                            </w:tcPr>
                            <w:p w:rsidR="00A26162" w:rsidRDefault="00A26162">
                              <w:pPr>
                                <w:pStyle w:val="heditorfirst"/>
                                <w:rPr>
                                  <w:rStyle w:val="Hipervnculo"/>
                                  <w:sz w:val="23"/>
                                  <w:szCs w:val="23"/>
                                </w:rPr>
                              </w:pPr>
                              <w:hyperlink r:id="rId10" w:tooltip="Para leer más información" w:history="1">
                                <w:r>
                                  <w:rPr>
                                    <w:rStyle w:val="Hipervnculo"/>
                                    <w:rFonts w:ascii="Arial" w:hAnsi="Arial" w:cs="Arial"/>
                                    <w:sz w:val="23"/>
                                    <w:szCs w:val="23"/>
                                  </w:rPr>
                                  <w:t>El 86,4% de los españoles la consume y lo hace fundamentalmente una o más veces por semana, valorando especialmente su sabor y sus aportes nutricionales, que la hacen necesaria para la salud</w:t>
                                </w:r>
                              </w:hyperlink>
                            </w:p>
                            <w:p w:rsidR="00A26162" w:rsidRDefault="00A26162">
                              <w:pPr>
                                <w:rPr>
                                  <w:rFonts w:ascii="Arial" w:hAnsi="Arial" w:cs="Arial"/>
                                  <w:color w:val="333333"/>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eastAsia="Times New Roman"/>
                      <w:sz w:val="20"/>
                      <w:szCs w:val="2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600"/>
                          <w:gridCol w:w="150"/>
                          <w:gridCol w:w="2250"/>
                        </w:tblGrid>
                        <w:tr w:rsidR="00A26162">
                          <w:trPr>
                            <w:tblCellSpacing w:w="0" w:type="dxa"/>
                          </w:trPr>
                          <w:tc>
                            <w:tcPr>
                              <w:tcW w:w="0" w:type="auto"/>
                              <w:hideMark/>
                            </w:tcPr>
                            <w:p w:rsidR="00A26162" w:rsidRDefault="00A26162">
                              <w:pPr>
                                <w:rPr>
                                  <w:rFonts w:ascii="Arial" w:hAnsi="Arial" w:cs="Arial"/>
                                  <w:b/>
                                  <w:bCs/>
                                  <w:color w:val="79C23D"/>
                                  <w:sz w:val="36"/>
                                  <w:szCs w:val="36"/>
                                </w:rPr>
                              </w:pPr>
                              <w:hyperlink r:id="rId11" w:tooltip="Para leer más información " w:history="1">
                                <w:r>
                                  <w:rPr>
                                    <w:rStyle w:val="Hipervnculo"/>
                                    <w:rFonts w:ascii="Arial" w:hAnsi="Arial" w:cs="Arial"/>
                                    <w:b/>
                                    <w:bCs/>
                                    <w:color w:val="79C23D"/>
                                    <w:sz w:val="36"/>
                                    <w:szCs w:val="36"/>
                                  </w:rPr>
                                  <w:t>Provacuno emprende su andadura internacional</w:t>
                                </w:r>
                              </w:hyperlink>
                              <w:r>
                                <w:rPr>
                                  <w:rFonts w:ascii="Arial" w:hAnsi="Arial" w:cs="Arial"/>
                                  <w:b/>
                                  <w:bCs/>
                                  <w:color w:val="79C23D"/>
                                  <w:sz w:val="36"/>
                                  <w:szCs w:val="36"/>
                                </w:rPr>
                                <w:t xml:space="preserve"> </w:t>
                              </w:r>
                            </w:p>
                          </w:tc>
                          <w:tc>
                            <w:tcPr>
                              <w:tcW w:w="150" w:type="dxa"/>
                              <w:vMerge w:val="restart"/>
                              <w:hideMark/>
                            </w:tcPr>
                            <w:p w:rsidR="00A26162" w:rsidRDefault="00A26162">
                              <w:pPr>
                                <w:rPr>
                                  <w:rFonts w:ascii="Arial" w:hAnsi="Arial" w:cs="Arial"/>
                                  <w:b/>
                                  <w:bCs/>
                                  <w:color w:val="79C23D"/>
                                  <w:sz w:val="36"/>
                                  <w:szCs w:val="36"/>
                                </w:rPr>
                              </w:pPr>
                            </w:p>
                          </w:tc>
                          <w:tc>
                            <w:tcPr>
                              <w:tcW w:w="1500" w:type="dxa"/>
                              <w:vMerge w:val="restart"/>
                              <w:hideMark/>
                            </w:tcPr>
                            <w:p w:rsidR="00A26162" w:rsidRDefault="00A26162">
                              <w:pPr>
                                <w:rPr>
                                  <w:rFonts w:ascii="Lato" w:hAnsi="Lato"/>
                                  <w:color w:val="000000"/>
                                </w:rPr>
                              </w:pPr>
                              <w:r>
                                <w:rPr>
                                  <w:rFonts w:ascii="Lato" w:hAnsi="Lato"/>
                                  <w:noProof/>
                                  <w:color w:val="9BC47A"/>
                                </w:rPr>
                                <w:drawing>
                                  <wp:inline distT="0" distB="0" distL="0" distR="0">
                                    <wp:extent cx="1428750" cy="942975"/>
                                    <wp:effectExtent l="0" t="0" r="0" b="9525"/>
                                    <wp:docPr id="19" name="Imagen 19" descr="exportaciones de carne de vacuno española">
                                      <a:hlinkClick xmlns:a="http://schemas.openxmlformats.org/drawingml/2006/main" r:id="rId11"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ortaciones de carne de vacuno españo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r>
                        <w:tr w:rsidR="00A26162">
                          <w:trPr>
                            <w:tblCellSpacing w:w="0" w:type="dxa"/>
                          </w:trPr>
                          <w:tc>
                            <w:tcPr>
                              <w:tcW w:w="0" w:type="auto"/>
                            </w:tcPr>
                            <w:p w:rsidR="00A26162" w:rsidRDefault="00A26162">
                              <w:pPr>
                                <w:pStyle w:val="heditorfirst"/>
                                <w:rPr>
                                  <w:rStyle w:val="Hipervnculo"/>
                                  <w:rFonts w:ascii="Arial" w:hAnsi="Arial" w:cs="Arial"/>
                                  <w:sz w:val="23"/>
                                  <w:szCs w:val="23"/>
                                </w:rPr>
                              </w:pPr>
                              <w:hyperlink r:id="rId13" w:tooltip="Para leer más información" w:history="1">
                                <w:r>
                                  <w:rPr>
                                    <w:rStyle w:val="Hipervnculo"/>
                                    <w:rFonts w:ascii="Arial" w:hAnsi="Arial" w:cs="Arial"/>
                                    <w:sz w:val="23"/>
                                    <w:szCs w:val="23"/>
                                  </w:rPr>
                                  <w:t>PROVACUNO da el pistoletazo de salida a su campaña de promoción exterior con acciones destinadas a divulgar las propiedades de un alimento sabroso, tierno, saludable y variado </w:t>
                                </w:r>
                              </w:hyperlink>
                            </w:p>
                            <w:p w:rsidR="00A26162" w:rsidRDefault="00A26162">
                              <w:pPr>
                                <w:rPr>
                                  <w:color w:val="333333"/>
                                </w:rPr>
                              </w:pPr>
                            </w:p>
                          </w:tc>
                          <w:tc>
                            <w:tcPr>
                              <w:tcW w:w="0" w:type="auto"/>
                              <w:vMerge/>
                              <w:vAlign w:val="center"/>
                              <w:hideMark/>
                            </w:tcPr>
                            <w:p w:rsidR="00A26162" w:rsidRDefault="00A26162">
                              <w:pPr>
                                <w:rPr>
                                  <w:rFonts w:ascii="Arial" w:hAnsi="Arial" w:cs="Arial"/>
                                  <w:b/>
                                  <w:bCs/>
                                  <w:color w:val="79C23D"/>
                                  <w:sz w:val="36"/>
                                  <w:szCs w:val="36"/>
                                </w:rPr>
                              </w:pPr>
                            </w:p>
                          </w:tc>
                          <w:tc>
                            <w:tcPr>
                              <w:tcW w:w="0" w:type="auto"/>
                              <w:vMerge/>
                              <w:vAlign w:val="center"/>
                              <w:hideMark/>
                            </w:tcPr>
                            <w:p w:rsidR="00A26162" w:rsidRDefault="00A26162">
                              <w:pPr>
                                <w:rPr>
                                  <w:rFonts w:ascii="Lato" w:hAnsi="Lato"/>
                                  <w:color w:val="000000"/>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eastAsia="Times New Roman"/>
                      <w:sz w:val="20"/>
                      <w:szCs w:val="2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0"/>
                          <w:gridCol w:w="150"/>
                          <w:gridCol w:w="6600"/>
                        </w:tblGrid>
                        <w:tr w:rsidR="00A26162">
                          <w:trPr>
                            <w:tblCellSpacing w:w="0" w:type="dxa"/>
                          </w:trPr>
                          <w:tc>
                            <w:tcPr>
                              <w:tcW w:w="1500" w:type="dxa"/>
                              <w:vMerge w:val="restart"/>
                              <w:hideMark/>
                            </w:tcPr>
                            <w:p w:rsidR="00A26162" w:rsidRDefault="00A26162">
                              <w:pPr>
                                <w:rPr>
                                  <w:rFonts w:ascii="Lato" w:hAnsi="Lato"/>
                                  <w:color w:val="000000"/>
                                </w:rPr>
                              </w:pPr>
                              <w:r>
                                <w:rPr>
                                  <w:rFonts w:ascii="Lato" w:hAnsi="Lato"/>
                                  <w:noProof/>
                                  <w:color w:val="000000"/>
                                </w:rPr>
                                <w:drawing>
                                  <wp:inline distT="0" distB="0" distL="0" distR="0">
                                    <wp:extent cx="1428750" cy="942975"/>
                                    <wp:effectExtent l="0" t="0" r="0" b="9525"/>
                                    <wp:docPr id="18" name="Imagen 18" descr="Evento en la embajada de Roma">
                                      <a:hlinkClick xmlns:a="http://schemas.openxmlformats.org/drawingml/2006/main" r:id="rId14"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nto en la embajada de Roma">
                                              <a:hlinkClick r:id="rId14" tooltip="&quot;Para leer más información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0" w:type="auto"/>
                              <w:vMerge w:val="restart"/>
                              <w:vAlign w:val="center"/>
                              <w:hideMark/>
                            </w:tcPr>
                            <w:p w:rsidR="00A26162" w:rsidRDefault="00A26162">
                              <w:pPr>
                                <w:rPr>
                                  <w:rFonts w:ascii="Lato" w:hAnsi="Lato"/>
                                  <w:color w:val="000000"/>
                                </w:rPr>
                              </w:pPr>
                              <w:r>
                                <w:rPr>
                                  <w:rFonts w:ascii="Lato" w:hAnsi="Lato"/>
                                  <w:noProof/>
                                  <w:color w:val="000000"/>
                                </w:rPr>
                                <w:drawing>
                                  <wp:inline distT="0" distB="0" distL="0" distR="0">
                                    <wp:extent cx="95250" cy="95250"/>
                                    <wp:effectExtent l="0" t="0" r="0" b="0"/>
                                    <wp:docPr id="17" name="Imagen 17"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A26162" w:rsidRDefault="00A26162">
                              <w:pPr>
                                <w:rPr>
                                  <w:rFonts w:ascii="Arial" w:hAnsi="Arial" w:cs="Arial"/>
                                  <w:b/>
                                  <w:bCs/>
                                  <w:color w:val="79C23D"/>
                                  <w:sz w:val="36"/>
                                  <w:szCs w:val="36"/>
                                </w:rPr>
                              </w:pPr>
                              <w:hyperlink r:id="rId16" w:tooltip="Para leer más información " w:history="1">
                                <w:r>
                                  <w:rPr>
                                    <w:rStyle w:val="Hipervnculo"/>
                                    <w:rFonts w:ascii="Arial" w:hAnsi="Arial" w:cs="Arial"/>
                                    <w:b/>
                                    <w:bCs/>
                                    <w:color w:val="79C23D"/>
                                    <w:sz w:val="36"/>
                                    <w:szCs w:val="36"/>
                                  </w:rPr>
                                  <w:t>Carne de vacuno español, todos los caminos conducen a Roma</w:t>
                                </w:r>
                              </w:hyperlink>
                              <w:r>
                                <w:rPr>
                                  <w:rFonts w:ascii="Arial" w:hAnsi="Arial" w:cs="Arial"/>
                                  <w:b/>
                                  <w:bCs/>
                                  <w:color w:val="79C23D"/>
                                  <w:sz w:val="36"/>
                                  <w:szCs w:val="36"/>
                                </w:rPr>
                                <w:t xml:space="preserve"> </w:t>
                              </w:r>
                            </w:p>
                          </w:tc>
                        </w:tr>
                        <w:tr w:rsidR="00A26162">
                          <w:trPr>
                            <w:tblCellSpacing w:w="0" w:type="dxa"/>
                          </w:trPr>
                          <w:tc>
                            <w:tcPr>
                              <w:tcW w:w="0" w:type="auto"/>
                              <w:vMerge/>
                              <w:vAlign w:val="center"/>
                              <w:hideMark/>
                            </w:tcPr>
                            <w:p w:rsidR="00A26162" w:rsidRDefault="00A26162">
                              <w:pPr>
                                <w:rPr>
                                  <w:rFonts w:ascii="Lato" w:hAnsi="Lato"/>
                                  <w:color w:val="000000"/>
                                </w:rPr>
                              </w:pPr>
                            </w:p>
                          </w:tc>
                          <w:tc>
                            <w:tcPr>
                              <w:tcW w:w="0" w:type="auto"/>
                              <w:vMerge/>
                              <w:vAlign w:val="center"/>
                              <w:hideMark/>
                            </w:tcPr>
                            <w:p w:rsidR="00A26162" w:rsidRDefault="00A26162">
                              <w:pPr>
                                <w:rPr>
                                  <w:rFonts w:ascii="Lato" w:hAnsi="Lato"/>
                                  <w:color w:val="000000"/>
                                </w:rPr>
                              </w:pPr>
                            </w:p>
                          </w:tc>
                          <w:tc>
                            <w:tcPr>
                              <w:tcW w:w="0" w:type="auto"/>
                            </w:tcPr>
                            <w:p w:rsidR="00A26162" w:rsidRDefault="00A26162">
                              <w:pPr>
                                <w:pStyle w:val="heditorfirst"/>
                                <w:rPr>
                                  <w:rStyle w:val="Hipervnculo"/>
                                  <w:sz w:val="23"/>
                                  <w:szCs w:val="23"/>
                                </w:rPr>
                              </w:pPr>
                              <w:hyperlink r:id="rId17" w:tooltip="Para leer más información" w:history="1">
                                <w:r>
                                  <w:rPr>
                                    <w:rStyle w:val="Hipervnculo"/>
                                    <w:rFonts w:ascii="Arial" w:hAnsi="Arial" w:cs="Arial"/>
                                    <w:sz w:val="23"/>
                                    <w:szCs w:val="23"/>
                                  </w:rPr>
                                  <w:t>La carne de vacuno español se abre camino más allá de nuestras fronteras. Si hace unos días el escenario elegido para presentarla al mundo era el mercado asiático, ahora ha sido el turno a la Ciudad Eterna, un marco incomparable para una carne sin igual</w:t>
                                </w:r>
                              </w:hyperlink>
                            </w:p>
                            <w:p w:rsidR="00A26162" w:rsidRDefault="00A26162">
                              <w:pPr>
                                <w:rPr>
                                  <w:rFonts w:ascii="Arial" w:hAnsi="Arial" w:cs="Arial"/>
                                  <w:color w:val="333333"/>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eastAsia="Times New Roman"/>
                      <w:sz w:val="20"/>
                      <w:szCs w:val="2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600"/>
                          <w:gridCol w:w="150"/>
                          <w:gridCol w:w="2250"/>
                        </w:tblGrid>
                        <w:tr w:rsidR="00A26162">
                          <w:trPr>
                            <w:tblCellSpacing w:w="0" w:type="dxa"/>
                          </w:trPr>
                          <w:tc>
                            <w:tcPr>
                              <w:tcW w:w="0" w:type="auto"/>
                              <w:hideMark/>
                            </w:tcPr>
                            <w:p w:rsidR="00A26162" w:rsidRDefault="00A26162">
                              <w:pPr>
                                <w:rPr>
                                  <w:rFonts w:ascii="Arial" w:hAnsi="Arial" w:cs="Arial"/>
                                  <w:b/>
                                  <w:bCs/>
                                  <w:color w:val="79C23D"/>
                                  <w:sz w:val="36"/>
                                  <w:szCs w:val="36"/>
                                </w:rPr>
                              </w:pPr>
                              <w:hyperlink r:id="rId18" w:tooltip="Para leer más información " w:history="1">
                                <w:r>
                                  <w:rPr>
                                    <w:rStyle w:val="Hipervnculo"/>
                                    <w:rFonts w:ascii="Arial" w:hAnsi="Arial" w:cs="Arial"/>
                                    <w:b/>
                                    <w:bCs/>
                                    <w:color w:val="79C23D"/>
                                    <w:sz w:val="36"/>
                                    <w:szCs w:val="36"/>
                                  </w:rPr>
                                  <w:t>PROVACUNO avanza en su proceso internacionalización con su presencia en ANUGA</w:t>
                                </w:r>
                              </w:hyperlink>
                              <w:r>
                                <w:rPr>
                                  <w:rFonts w:ascii="Arial" w:hAnsi="Arial" w:cs="Arial"/>
                                  <w:b/>
                                  <w:bCs/>
                                  <w:color w:val="79C23D"/>
                                  <w:sz w:val="36"/>
                                  <w:szCs w:val="36"/>
                                </w:rPr>
                                <w:t xml:space="preserve"> </w:t>
                              </w:r>
                            </w:p>
                          </w:tc>
                          <w:tc>
                            <w:tcPr>
                              <w:tcW w:w="150" w:type="dxa"/>
                              <w:vMerge w:val="restart"/>
                              <w:hideMark/>
                            </w:tcPr>
                            <w:p w:rsidR="00A26162" w:rsidRDefault="00A26162">
                              <w:pPr>
                                <w:rPr>
                                  <w:rFonts w:ascii="Arial" w:hAnsi="Arial" w:cs="Arial"/>
                                  <w:b/>
                                  <w:bCs/>
                                  <w:color w:val="79C23D"/>
                                  <w:sz w:val="36"/>
                                  <w:szCs w:val="36"/>
                                </w:rPr>
                              </w:pPr>
                            </w:p>
                          </w:tc>
                          <w:tc>
                            <w:tcPr>
                              <w:tcW w:w="1500" w:type="dxa"/>
                              <w:vMerge w:val="restart"/>
                              <w:hideMark/>
                            </w:tcPr>
                            <w:p w:rsidR="00A26162" w:rsidRDefault="00A26162">
                              <w:pPr>
                                <w:rPr>
                                  <w:rFonts w:ascii="Lato" w:hAnsi="Lato"/>
                                  <w:color w:val="000000"/>
                                </w:rPr>
                              </w:pPr>
                              <w:r>
                                <w:rPr>
                                  <w:rFonts w:ascii="Lato" w:hAnsi="Lato"/>
                                  <w:noProof/>
                                  <w:color w:val="9BC47A"/>
                                </w:rPr>
                                <w:drawing>
                                  <wp:inline distT="0" distB="0" distL="0" distR="0">
                                    <wp:extent cx="1428750" cy="942975"/>
                                    <wp:effectExtent l="0" t="0" r="0" b="9525"/>
                                    <wp:docPr id="16" name="Imagen 16" descr="Ferias">
                                      <a:hlinkClick xmlns:a="http://schemas.openxmlformats.org/drawingml/2006/main" r:id="rId18"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i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r>
                        <w:tr w:rsidR="00A26162">
                          <w:trPr>
                            <w:tblCellSpacing w:w="0" w:type="dxa"/>
                          </w:trPr>
                          <w:tc>
                            <w:tcPr>
                              <w:tcW w:w="0" w:type="auto"/>
                            </w:tcPr>
                            <w:p w:rsidR="00A26162" w:rsidRDefault="00A26162">
                              <w:pPr>
                                <w:pStyle w:val="heditorfirst"/>
                                <w:rPr>
                                  <w:rStyle w:val="Hipervnculo"/>
                                  <w:rFonts w:ascii="Arial" w:hAnsi="Arial" w:cs="Arial"/>
                                  <w:sz w:val="23"/>
                                  <w:szCs w:val="23"/>
                                </w:rPr>
                              </w:pPr>
                              <w:hyperlink r:id="rId20" w:tooltip="Para leer más información" w:history="1">
                                <w:r>
                                  <w:rPr>
                                    <w:rStyle w:val="Hipervnculo"/>
                                    <w:rFonts w:ascii="Arial" w:hAnsi="Arial" w:cs="Arial"/>
                                    <w:sz w:val="23"/>
                                    <w:szCs w:val="23"/>
                                  </w:rPr>
                                  <w:t xml:space="preserve">Servirá para presentar la carne de vacuno </w:t>
                                </w:r>
                                <w:proofErr w:type="gramStart"/>
                                <w:r>
                                  <w:rPr>
                                    <w:rStyle w:val="Hipervnculo"/>
                                    <w:rFonts w:ascii="Arial" w:hAnsi="Arial" w:cs="Arial"/>
                                    <w:sz w:val="23"/>
                                    <w:szCs w:val="23"/>
                                  </w:rPr>
                                  <w:t>española  tanto</w:t>
                                </w:r>
                                <w:proofErr w:type="gramEnd"/>
                                <w:r>
                                  <w:rPr>
                                    <w:rStyle w:val="Hipervnculo"/>
                                    <w:rFonts w:ascii="Arial" w:hAnsi="Arial" w:cs="Arial"/>
                                    <w:sz w:val="23"/>
                                    <w:szCs w:val="23"/>
                                  </w:rPr>
                                  <w:t xml:space="preserve"> a profesionales de las  más importantes cadenas de la distribución, como a importadores de todo el mundo</w:t>
                                </w:r>
                              </w:hyperlink>
                            </w:p>
                            <w:p w:rsidR="00A26162" w:rsidRDefault="00A26162">
                              <w:pPr>
                                <w:rPr>
                                  <w:color w:val="333333"/>
                                </w:rPr>
                              </w:pPr>
                            </w:p>
                          </w:tc>
                          <w:tc>
                            <w:tcPr>
                              <w:tcW w:w="0" w:type="auto"/>
                              <w:vMerge/>
                              <w:vAlign w:val="center"/>
                              <w:hideMark/>
                            </w:tcPr>
                            <w:p w:rsidR="00A26162" w:rsidRDefault="00A26162">
                              <w:pPr>
                                <w:rPr>
                                  <w:rFonts w:ascii="Arial" w:hAnsi="Arial" w:cs="Arial"/>
                                  <w:b/>
                                  <w:bCs/>
                                  <w:color w:val="79C23D"/>
                                  <w:sz w:val="36"/>
                                  <w:szCs w:val="36"/>
                                </w:rPr>
                              </w:pPr>
                            </w:p>
                          </w:tc>
                          <w:tc>
                            <w:tcPr>
                              <w:tcW w:w="0" w:type="auto"/>
                              <w:vMerge/>
                              <w:vAlign w:val="center"/>
                              <w:hideMark/>
                            </w:tcPr>
                            <w:p w:rsidR="00A26162" w:rsidRDefault="00A26162">
                              <w:pPr>
                                <w:rPr>
                                  <w:rFonts w:ascii="Lato" w:hAnsi="Lato"/>
                                  <w:color w:val="000000"/>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eastAsia="Times New Roman"/>
                      <w:sz w:val="20"/>
                      <w:szCs w:val="2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A26162">
                          <w:trPr>
                            <w:tblCellSpacing w:w="0" w:type="dxa"/>
                          </w:trPr>
                          <w:tc>
                            <w:tcPr>
                              <w:tcW w:w="9000" w:type="dxa"/>
                              <w:tcMar>
                                <w:top w:w="0" w:type="dxa"/>
                                <w:left w:w="0" w:type="dxa"/>
                                <w:bottom w:w="75" w:type="dxa"/>
                                <w:right w:w="0" w:type="dxa"/>
                              </w:tcMar>
                            </w:tcPr>
                            <w:p w:rsidR="00A26162" w:rsidRDefault="00A26162">
                              <w:pPr>
                                <w:spacing w:after="150"/>
                                <w:rPr>
                                  <w:rStyle w:val="Hipervnculo"/>
                                  <w:rFonts w:ascii="Lato" w:hAnsi="Lato"/>
                                  <w:color w:val="9BC47A"/>
                                </w:rPr>
                              </w:pPr>
                              <w:r>
                                <w:rPr>
                                  <w:rFonts w:ascii="Lato" w:hAnsi="Lato"/>
                                  <w:noProof/>
                                  <w:color w:val="9BC47A"/>
                                </w:rPr>
                                <w:drawing>
                                  <wp:inline distT="0" distB="0" distL="0" distR="0">
                                    <wp:extent cx="5715000" cy="2390775"/>
                                    <wp:effectExtent l="0" t="0" r="0" b="9525"/>
                                    <wp:docPr id="15" name="Imagen 15" descr="banner">
                                      <a:hlinkClick xmlns:a="http://schemas.openxmlformats.org/drawingml/2006/main" r:id="rId21" tooltip="Visitar el enla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390775"/>
                                            </a:xfrm>
                                            <a:prstGeom prst="rect">
                                              <a:avLst/>
                                            </a:prstGeom>
                                            <a:noFill/>
                                            <a:ln>
                                              <a:noFill/>
                                            </a:ln>
                                          </pic:spPr>
                                        </pic:pic>
                                      </a:graphicData>
                                    </a:graphic>
                                  </wp:inline>
                                </w:drawing>
                              </w:r>
                            </w:p>
                            <w:p w:rsidR="00A26162" w:rsidRDefault="00A26162">
                              <w:pPr>
                                <w:spacing w:after="150"/>
                                <w:rPr>
                                  <w:color w:val="333333"/>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eastAsia="Times New Roman"/>
                      <w:sz w:val="20"/>
                      <w:szCs w:val="2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600"/>
                          <w:gridCol w:w="150"/>
                          <w:gridCol w:w="2250"/>
                        </w:tblGrid>
                        <w:tr w:rsidR="00A26162">
                          <w:trPr>
                            <w:tblCellSpacing w:w="0" w:type="dxa"/>
                          </w:trPr>
                          <w:tc>
                            <w:tcPr>
                              <w:tcW w:w="0" w:type="auto"/>
                              <w:hideMark/>
                            </w:tcPr>
                            <w:p w:rsidR="00A26162" w:rsidRDefault="00A26162">
                              <w:pPr>
                                <w:rPr>
                                  <w:rFonts w:ascii="Arial" w:hAnsi="Arial" w:cs="Arial"/>
                                  <w:b/>
                                  <w:bCs/>
                                  <w:color w:val="79C23D"/>
                                  <w:sz w:val="36"/>
                                  <w:szCs w:val="36"/>
                                </w:rPr>
                              </w:pPr>
                              <w:hyperlink r:id="rId23" w:tooltip="Para leer más información " w:history="1">
                                <w:r>
                                  <w:rPr>
                                    <w:rStyle w:val="Hipervnculo"/>
                                    <w:rFonts w:ascii="Arial" w:hAnsi="Arial" w:cs="Arial"/>
                                    <w:b/>
                                    <w:bCs/>
                                    <w:color w:val="79C23D"/>
                                    <w:sz w:val="36"/>
                                    <w:szCs w:val="36"/>
                                  </w:rPr>
                                  <w:t xml:space="preserve">PROVACUNO e INTEROVIC unen fuerzas para impulsar la venta de carnes españolas en China con una jornada en </w:t>
                                </w:r>
                                <w:proofErr w:type="spellStart"/>
                                <w:r>
                                  <w:rPr>
                                    <w:rStyle w:val="Hipervnculo"/>
                                    <w:rFonts w:ascii="Arial" w:hAnsi="Arial" w:cs="Arial"/>
                                    <w:b/>
                                    <w:bCs/>
                                    <w:color w:val="79C23D"/>
                                    <w:sz w:val="36"/>
                                    <w:szCs w:val="36"/>
                                  </w:rPr>
                                  <w:t>Meat</w:t>
                                </w:r>
                                <w:proofErr w:type="spellEnd"/>
                                <w:r>
                                  <w:rPr>
                                    <w:rStyle w:val="Hipervnculo"/>
                                    <w:rFonts w:ascii="Arial" w:hAnsi="Arial" w:cs="Arial"/>
                                    <w:b/>
                                    <w:bCs/>
                                    <w:color w:val="79C23D"/>
                                    <w:sz w:val="36"/>
                                    <w:szCs w:val="36"/>
                                  </w:rPr>
                                  <w:t xml:space="preserve"> </w:t>
                                </w:r>
                                <w:proofErr w:type="spellStart"/>
                                <w:r>
                                  <w:rPr>
                                    <w:rStyle w:val="Hipervnculo"/>
                                    <w:rFonts w:ascii="Arial" w:hAnsi="Arial" w:cs="Arial"/>
                                    <w:b/>
                                    <w:bCs/>
                                    <w:color w:val="79C23D"/>
                                    <w:sz w:val="36"/>
                                    <w:szCs w:val="36"/>
                                  </w:rPr>
                                  <w:t>Attraction</w:t>
                                </w:r>
                                <w:proofErr w:type="spellEnd"/>
                              </w:hyperlink>
                              <w:r>
                                <w:rPr>
                                  <w:rFonts w:ascii="Arial" w:hAnsi="Arial" w:cs="Arial"/>
                                  <w:b/>
                                  <w:bCs/>
                                  <w:color w:val="79C23D"/>
                                  <w:sz w:val="36"/>
                                  <w:szCs w:val="36"/>
                                </w:rPr>
                                <w:t xml:space="preserve"> </w:t>
                              </w:r>
                            </w:p>
                          </w:tc>
                          <w:tc>
                            <w:tcPr>
                              <w:tcW w:w="150" w:type="dxa"/>
                              <w:vMerge w:val="restart"/>
                              <w:hideMark/>
                            </w:tcPr>
                            <w:p w:rsidR="00A26162" w:rsidRDefault="00A26162">
                              <w:pPr>
                                <w:rPr>
                                  <w:rFonts w:ascii="Arial" w:hAnsi="Arial" w:cs="Arial"/>
                                  <w:b/>
                                  <w:bCs/>
                                  <w:color w:val="79C23D"/>
                                  <w:sz w:val="36"/>
                                  <w:szCs w:val="36"/>
                                </w:rPr>
                              </w:pPr>
                            </w:p>
                          </w:tc>
                          <w:tc>
                            <w:tcPr>
                              <w:tcW w:w="1500" w:type="dxa"/>
                              <w:vMerge w:val="restart"/>
                              <w:hideMark/>
                            </w:tcPr>
                            <w:p w:rsidR="00A26162" w:rsidRDefault="00A26162">
                              <w:pPr>
                                <w:rPr>
                                  <w:rFonts w:ascii="Lato" w:hAnsi="Lato"/>
                                  <w:color w:val="000000"/>
                                </w:rPr>
                              </w:pPr>
                              <w:r>
                                <w:rPr>
                                  <w:rFonts w:ascii="Lato" w:hAnsi="Lato"/>
                                  <w:noProof/>
                                  <w:color w:val="9BC47A"/>
                                </w:rPr>
                                <w:drawing>
                                  <wp:inline distT="0" distB="0" distL="0" distR="0">
                                    <wp:extent cx="1428750" cy="942975"/>
                                    <wp:effectExtent l="0" t="0" r="0" b="9525"/>
                                    <wp:docPr id="14" name="Imagen 14" descr="Logos Provacuno e Interovic">
                                      <a:hlinkClick xmlns:a="http://schemas.openxmlformats.org/drawingml/2006/main" r:id="rId23"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 Provacuno e Interov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r>
                        <w:tr w:rsidR="00A26162">
                          <w:trPr>
                            <w:tblCellSpacing w:w="0" w:type="dxa"/>
                          </w:trPr>
                          <w:tc>
                            <w:tcPr>
                              <w:tcW w:w="0" w:type="auto"/>
                            </w:tcPr>
                            <w:p w:rsidR="00A26162" w:rsidRDefault="00A26162">
                              <w:pPr>
                                <w:pStyle w:val="heditorfirst"/>
                                <w:rPr>
                                  <w:rStyle w:val="Hipervnculo"/>
                                  <w:rFonts w:ascii="Arial" w:hAnsi="Arial" w:cs="Arial"/>
                                  <w:sz w:val="23"/>
                                  <w:szCs w:val="23"/>
                                </w:rPr>
                              </w:pPr>
                              <w:hyperlink r:id="rId25" w:tooltip="Para leer más información" w:history="1">
                                <w:r>
                                  <w:rPr>
                                    <w:rStyle w:val="Hipervnculo"/>
                                    <w:rFonts w:ascii="Arial" w:hAnsi="Arial" w:cs="Arial"/>
                                    <w:sz w:val="23"/>
                                    <w:szCs w:val="23"/>
                                  </w:rPr>
                                  <w:t>La Jornada tendrá lugar el 17 de octubre, y contará con la asistencia de importantes personalidades de las Administraciones española y china, así como del sector de la distribución</w:t>
                                </w:r>
                              </w:hyperlink>
                            </w:p>
                            <w:p w:rsidR="00A26162" w:rsidRDefault="00A26162">
                              <w:pPr>
                                <w:rPr>
                                  <w:color w:val="333333"/>
                                </w:rPr>
                              </w:pPr>
                            </w:p>
                          </w:tc>
                          <w:tc>
                            <w:tcPr>
                              <w:tcW w:w="0" w:type="auto"/>
                              <w:vMerge/>
                              <w:vAlign w:val="center"/>
                              <w:hideMark/>
                            </w:tcPr>
                            <w:p w:rsidR="00A26162" w:rsidRDefault="00A26162">
                              <w:pPr>
                                <w:rPr>
                                  <w:rFonts w:ascii="Arial" w:hAnsi="Arial" w:cs="Arial"/>
                                  <w:b/>
                                  <w:bCs/>
                                  <w:color w:val="79C23D"/>
                                  <w:sz w:val="36"/>
                                  <w:szCs w:val="36"/>
                                </w:rPr>
                              </w:pPr>
                            </w:p>
                          </w:tc>
                          <w:tc>
                            <w:tcPr>
                              <w:tcW w:w="0" w:type="auto"/>
                              <w:vMerge/>
                              <w:vAlign w:val="center"/>
                              <w:hideMark/>
                            </w:tcPr>
                            <w:p w:rsidR="00A26162" w:rsidRDefault="00A26162">
                              <w:pPr>
                                <w:rPr>
                                  <w:rFonts w:ascii="Lato" w:hAnsi="Lato"/>
                                  <w:color w:val="000000"/>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eastAsia="Times New Roman"/>
                      <w:sz w:val="20"/>
                      <w:szCs w:val="20"/>
                    </w:rPr>
                  </w:pPr>
                </w:p>
              </w:tc>
            </w:tr>
            <w:tr w:rsidR="00A26162">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0"/>
                          <w:gridCol w:w="150"/>
                          <w:gridCol w:w="6600"/>
                        </w:tblGrid>
                        <w:tr w:rsidR="00A26162">
                          <w:trPr>
                            <w:tblCellSpacing w:w="0" w:type="dxa"/>
                          </w:trPr>
                          <w:tc>
                            <w:tcPr>
                              <w:tcW w:w="1500" w:type="dxa"/>
                              <w:vMerge w:val="restart"/>
                              <w:hideMark/>
                            </w:tcPr>
                            <w:p w:rsidR="00A26162" w:rsidRDefault="00A26162">
                              <w:pPr>
                                <w:rPr>
                                  <w:rFonts w:ascii="Lato" w:hAnsi="Lato"/>
                                  <w:color w:val="000000"/>
                                </w:rPr>
                              </w:pPr>
                              <w:r>
                                <w:rPr>
                                  <w:rFonts w:ascii="Lato" w:hAnsi="Lato"/>
                                  <w:noProof/>
                                  <w:color w:val="000000"/>
                                </w:rPr>
                                <w:drawing>
                                  <wp:inline distT="0" distB="0" distL="0" distR="0">
                                    <wp:extent cx="1428750" cy="628650"/>
                                    <wp:effectExtent l="0" t="0" r="0" b="0"/>
                                    <wp:docPr id="13" name="Imagen 13" descr="Logo Meat Atracttion">
                                      <a:hlinkClick xmlns:a="http://schemas.openxmlformats.org/drawingml/2006/main" r:id="rId26"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at Atracttion">
                                              <a:hlinkClick r:id="rId26" tooltip="&quot;Para leer más información &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0" w:type="auto"/>
                              <w:vMerge w:val="restart"/>
                              <w:vAlign w:val="center"/>
                              <w:hideMark/>
                            </w:tcPr>
                            <w:p w:rsidR="00A26162" w:rsidRDefault="00A26162">
                              <w:pPr>
                                <w:rPr>
                                  <w:rFonts w:ascii="Lato" w:hAnsi="Lato"/>
                                  <w:color w:val="000000"/>
                                </w:rPr>
                              </w:pPr>
                              <w:r>
                                <w:rPr>
                                  <w:rFonts w:ascii="Lato" w:hAnsi="Lato"/>
                                  <w:noProof/>
                                  <w:color w:val="000000"/>
                                </w:rPr>
                                <w:drawing>
                                  <wp:inline distT="0" distB="0" distL="0" distR="0">
                                    <wp:extent cx="95250" cy="95250"/>
                                    <wp:effectExtent l="0" t="0" r="0" b="0"/>
                                    <wp:docPr id="12" name="Imagen 12"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A26162" w:rsidRDefault="00A26162">
                              <w:pPr>
                                <w:rPr>
                                  <w:rFonts w:ascii="Arial" w:hAnsi="Arial" w:cs="Arial"/>
                                  <w:b/>
                                  <w:bCs/>
                                  <w:color w:val="79C23D"/>
                                  <w:sz w:val="36"/>
                                  <w:szCs w:val="36"/>
                                </w:rPr>
                              </w:pPr>
                              <w:hyperlink r:id="rId28" w:tooltip="Para leer más información " w:history="1">
                                <w:r>
                                  <w:rPr>
                                    <w:rStyle w:val="Hipervnculo"/>
                                    <w:rFonts w:ascii="Arial" w:hAnsi="Arial" w:cs="Arial"/>
                                    <w:b/>
                                    <w:bCs/>
                                    <w:color w:val="79C23D"/>
                                    <w:sz w:val="36"/>
                                    <w:szCs w:val="36"/>
                                  </w:rPr>
                                  <w:t xml:space="preserve">PROVACUNO expone las excelencias de la carne de vacuno de origen español en </w:t>
                                </w:r>
                                <w:proofErr w:type="spellStart"/>
                                <w:r>
                                  <w:rPr>
                                    <w:rStyle w:val="Hipervnculo"/>
                                    <w:rFonts w:ascii="Arial" w:hAnsi="Arial" w:cs="Arial"/>
                                    <w:b/>
                                    <w:bCs/>
                                    <w:color w:val="79C23D"/>
                                    <w:sz w:val="36"/>
                                    <w:szCs w:val="36"/>
                                  </w:rPr>
                                  <w:t>Meat</w:t>
                                </w:r>
                                <w:proofErr w:type="spellEnd"/>
                                <w:r>
                                  <w:rPr>
                                    <w:rStyle w:val="Hipervnculo"/>
                                    <w:rFonts w:ascii="Arial" w:hAnsi="Arial" w:cs="Arial"/>
                                    <w:b/>
                                    <w:bCs/>
                                    <w:color w:val="79C23D"/>
                                    <w:sz w:val="36"/>
                                    <w:szCs w:val="36"/>
                                  </w:rPr>
                                  <w:t xml:space="preserve"> </w:t>
                                </w:r>
                                <w:proofErr w:type="spellStart"/>
                                <w:r>
                                  <w:rPr>
                                    <w:rStyle w:val="Hipervnculo"/>
                                    <w:rFonts w:ascii="Arial" w:hAnsi="Arial" w:cs="Arial"/>
                                    <w:b/>
                                    <w:bCs/>
                                    <w:color w:val="79C23D"/>
                                    <w:sz w:val="36"/>
                                    <w:szCs w:val="36"/>
                                  </w:rPr>
                                  <w:t>Attraction</w:t>
                                </w:r>
                                <w:proofErr w:type="spellEnd"/>
                              </w:hyperlink>
                              <w:r>
                                <w:rPr>
                                  <w:rFonts w:ascii="Arial" w:hAnsi="Arial" w:cs="Arial"/>
                                  <w:b/>
                                  <w:bCs/>
                                  <w:color w:val="79C23D"/>
                                  <w:sz w:val="36"/>
                                  <w:szCs w:val="36"/>
                                </w:rPr>
                                <w:t xml:space="preserve"> </w:t>
                              </w:r>
                            </w:p>
                          </w:tc>
                        </w:tr>
                        <w:tr w:rsidR="00A26162">
                          <w:trPr>
                            <w:tblCellSpacing w:w="0" w:type="dxa"/>
                          </w:trPr>
                          <w:tc>
                            <w:tcPr>
                              <w:tcW w:w="0" w:type="auto"/>
                              <w:vMerge/>
                              <w:vAlign w:val="center"/>
                              <w:hideMark/>
                            </w:tcPr>
                            <w:p w:rsidR="00A26162" w:rsidRDefault="00A26162">
                              <w:pPr>
                                <w:rPr>
                                  <w:rFonts w:ascii="Lato" w:hAnsi="Lato"/>
                                  <w:color w:val="000000"/>
                                </w:rPr>
                              </w:pPr>
                            </w:p>
                          </w:tc>
                          <w:tc>
                            <w:tcPr>
                              <w:tcW w:w="0" w:type="auto"/>
                              <w:vMerge/>
                              <w:vAlign w:val="center"/>
                              <w:hideMark/>
                            </w:tcPr>
                            <w:p w:rsidR="00A26162" w:rsidRDefault="00A26162">
                              <w:pPr>
                                <w:rPr>
                                  <w:rFonts w:ascii="Lato" w:hAnsi="Lato"/>
                                  <w:color w:val="000000"/>
                                </w:rPr>
                              </w:pPr>
                            </w:p>
                          </w:tc>
                          <w:tc>
                            <w:tcPr>
                              <w:tcW w:w="0" w:type="auto"/>
                            </w:tcPr>
                            <w:p w:rsidR="00A26162" w:rsidRDefault="00A26162">
                              <w:pPr>
                                <w:pStyle w:val="heditorfirst"/>
                                <w:rPr>
                                  <w:rStyle w:val="Hipervnculo"/>
                                  <w:sz w:val="23"/>
                                  <w:szCs w:val="23"/>
                                </w:rPr>
                              </w:pPr>
                              <w:hyperlink r:id="rId29" w:tooltip="Para leer más información" w:history="1">
                                <w:r>
                                  <w:rPr>
                                    <w:rStyle w:val="Hipervnculo"/>
                                    <w:rFonts w:ascii="Arial" w:hAnsi="Arial" w:cs="Arial"/>
                                    <w:sz w:val="23"/>
                                    <w:szCs w:val="23"/>
                                  </w:rPr>
                                  <w:t xml:space="preserve">Durante la Feria los representantes de PROVACUNO atenderán a los </w:t>
                                </w:r>
                                <w:proofErr w:type="gramStart"/>
                                <w:r>
                                  <w:rPr>
                                    <w:rStyle w:val="Hipervnculo"/>
                                    <w:rFonts w:ascii="Arial" w:hAnsi="Arial" w:cs="Arial"/>
                                    <w:sz w:val="23"/>
                                    <w:szCs w:val="23"/>
                                  </w:rPr>
                                  <w:t>profesionales,  Organizaciones</w:t>
                                </w:r>
                                <w:proofErr w:type="gramEnd"/>
                                <w:r>
                                  <w:rPr>
                                    <w:rStyle w:val="Hipervnculo"/>
                                    <w:rFonts w:ascii="Arial" w:hAnsi="Arial" w:cs="Arial"/>
                                    <w:sz w:val="23"/>
                                    <w:szCs w:val="23"/>
                                  </w:rPr>
                                  <w:t xml:space="preserve"> y Administraciones que muestren su interés por nuestros productos</w:t>
                                </w:r>
                              </w:hyperlink>
                            </w:p>
                            <w:p w:rsidR="00A26162" w:rsidRDefault="00A26162">
                              <w:pPr>
                                <w:rPr>
                                  <w:rFonts w:ascii="Arial" w:hAnsi="Arial" w:cs="Arial"/>
                                  <w:color w:val="333333"/>
                                </w:rPr>
                              </w:pPr>
                            </w:p>
                          </w:tc>
                        </w:tr>
                      </w:tbl>
                      <w:p w:rsidR="00A26162" w:rsidRDefault="00A26162">
                        <w:pPr>
                          <w:rPr>
                            <w:rFonts w:eastAsia="Times New Roman"/>
                            <w:sz w:val="20"/>
                            <w:szCs w:val="20"/>
                          </w:rPr>
                        </w:pPr>
                      </w:p>
                    </w:tc>
                  </w:tr>
                </w:tbl>
                <w:p w:rsidR="00A26162" w:rsidRDefault="00A26162">
                  <w:pPr>
                    <w:jc w:val="center"/>
                    <w:rPr>
                      <w:rFonts w:eastAsia="Times New Roman"/>
                      <w:sz w:val="20"/>
                      <w:szCs w:val="20"/>
                    </w:rPr>
                  </w:pPr>
                </w:p>
              </w:tc>
            </w:tr>
            <w:tr w:rsidR="00A26162">
              <w:trPr>
                <w:trHeight w:val="225"/>
                <w:tblCellSpacing w:w="0" w:type="dxa"/>
                <w:jc w:val="center"/>
              </w:trPr>
              <w:tc>
                <w:tcPr>
                  <w:tcW w:w="0" w:type="auto"/>
                  <w:shd w:val="clear" w:color="auto" w:fill="FFFFFF"/>
                  <w:vAlign w:val="center"/>
                  <w:hideMark/>
                </w:tcPr>
                <w:p w:rsidR="00A26162" w:rsidRDefault="00A26162">
                  <w:pPr>
                    <w:rPr>
                      <w:rFonts w:ascii="Lato" w:hAnsi="Lato"/>
                      <w:color w:val="000000"/>
                    </w:rPr>
                  </w:pPr>
                  <w:r>
                    <w:rPr>
                      <w:rFonts w:ascii="Lato" w:hAnsi="Lato"/>
                      <w:noProof/>
                      <w:color w:val="000000"/>
                    </w:rPr>
                    <w:drawing>
                      <wp:inline distT="0" distB="0" distL="0" distR="0">
                        <wp:extent cx="95250" cy="47625"/>
                        <wp:effectExtent l="0" t="0" r="0" b="0"/>
                        <wp:docPr id="11" name="Imagen 11"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A26162">
              <w:trPr>
                <w:tblCellSpacing w:w="0" w:type="dxa"/>
                <w:jc w:val="center"/>
              </w:trPr>
              <w:tc>
                <w:tcPr>
                  <w:tcW w:w="0" w:type="auto"/>
                  <w:shd w:val="clear" w:color="auto" w:fill="9BC47A"/>
                  <w:vAlign w:val="center"/>
                  <w:hideMark/>
                </w:tcPr>
                <w:p w:rsidR="00A26162" w:rsidRDefault="00A26162">
                  <w:pPr>
                    <w:rPr>
                      <w:rFonts w:ascii="Lato" w:hAnsi="Lato"/>
                      <w:color w:val="000000"/>
                    </w:rPr>
                  </w:pPr>
                </w:p>
              </w:tc>
            </w:tr>
          </w:tbl>
          <w:p w:rsidR="00A26162" w:rsidRDefault="00A26162">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trPr>
                <w:tblCellSpacing w:w="0" w:type="dxa"/>
                <w:jc w:val="center"/>
              </w:trPr>
              <w:tc>
                <w:tcPr>
                  <w:tcW w:w="0" w:type="auto"/>
                  <w:tcMar>
                    <w:top w:w="150" w:type="dxa"/>
                    <w:left w:w="150" w:type="dxa"/>
                    <w:bottom w:w="150" w:type="dxa"/>
                    <w:right w:w="150" w:type="dxa"/>
                  </w:tcMar>
                  <w:vAlign w:val="center"/>
                  <w:hideMark/>
                </w:tcPr>
                <w:p w:rsidR="00A26162" w:rsidRDefault="00A26162">
                  <w:pPr>
                    <w:jc w:val="center"/>
                    <w:rPr>
                      <w:rFonts w:ascii="Arial" w:hAnsi="Arial" w:cs="Arial"/>
                      <w:color w:val="000000"/>
                      <w:sz w:val="21"/>
                      <w:szCs w:val="21"/>
                    </w:rPr>
                  </w:pPr>
                  <w:r>
                    <w:rPr>
                      <w:rFonts w:ascii="Arial" w:hAnsi="Arial" w:cs="Arial"/>
                      <w:color w:val="000000"/>
                      <w:sz w:val="21"/>
                      <w:szCs w:val="21"/>
                    </w:rPr>
                    <w:lastRenderedPageBreak/>
                    <w:t xml:space="preserve">Si no desea volver a recibir información </w:t>
                  </w:r>
                  <w:hyperlink r:id="rId30" w:tgtFrame="_blank" w:tooltip="Solicitar dejar de recibir mailing (en nueva ventana)" w:history="1">
                    <w:r>
                      <w:rPr>
                        <w:rStyle w:val="Textoennegrita"/>
                        <w:rFonts w:ascii="Arial" w:hAnsi="Arial" w:cs="Arial"/>
                        <w:color w:val="000000"/>
                        <w:sz w:val="21"/>
                        <w:szCs w:val="21"/>
                      </w:rPr>
                      <w:t>pulse aquí para darse de baja.</w:t>
                    </w:r>
                  </w:hyperlink>
                </w:p>
              </w:tc>
            </w:tr>
          </w:tbl>
          <w:p w:rsidR="00A26162" w:rsidRDefault="00A26162">
            <w:pPr>
              <w:jc w:val="center"/>
              <w:rPr>
                <w:rFonts w:ascii="Calibri" w:eastAsia="Times New Roman" w:hAnsi="Calibri" w:cs="Calibri"/>
                <w:sz w:val="22"/>
                <w:szCs w:val="22"/>
              </w:rPr>
            </w:pPr>
          </w:p>
        </w:tc>
      </w:tr>
      <w:tr w:rsidR="00A26162" w:rsidTr="00A26162">
        <w:trPr>
          <w:tblCellSpacing w:w="0" w:type="dxa"/>
          <w:jc w:val="center"/>
        </w:trPr>
        <w:tc>
          <w:tcPr>
            <w:tcW w:w="0" w:type="auto"/>
            <w:shd w:val="clear" w:color="auto" w:fill="AFD9A9"/>
            <w:vAlign w:val="center"/>
            <w:hideMark/>
          </w:tcPr>
          <w:p w:rsidR="00A26162" w:rsidRDefault="00A26162">
            <w:pPr>
              <w:rPr>
                <w:rFonts w:ascii="Lato" w:hAnsi="Lato"/>
                <w:color w:val="000000"/>
              </w:rPr>
            </w:pPr>
            <w:r>
              <w:rPr>
                <w:rFonts w:ascii="Lato" w:hAnsi="Lato"/>
                <w:noProof/>
                <w:color w:val="000000"/>
              </w:rPr>
              <w:lastRenderedPageBreak/>
              <mc:AlternateContent>
                <mc:Choice Requires="wps">
                  <w:drawing>
                    <wp:inline distT="0" distB="0" distL="0" distR="0">
                      <wp:extent cx="47625" cy="114300"/>
                      <wp:effectExtent l="0" t="0" r="0" b="0"/>
                      <wp:docPr id="10" name="Rectángulo 10" descr="http://newton/provacuno/imgs/bot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F790F" id="Rectángulo 10" o:spid="_x0000_s1026" alt="http://newton/provacuno/imgs/boton.gif" style="width:3.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" filled="f" stroked="f">
                      <o:lock v:ext="edit" aspectratio="t"/>
                      <w10:anchorlock/>
                    </v:rect>
                  </w:pict>
                </mc:Fallback>
              </mc:AlternateContent>
            </w:r>
          </w:p>
        </w:tc>
      </w:tr>
    </w:tbl>
    <w:p w:rsidR="00A26162" w:rsidRDefault="00A26162" w:rsidP="00A26162">
      <w:pPr>
        <w:rPr>
          <w:rFonts w:ascii="Lato" w:hAnsi="Lato"/>
          <w:color w:val="000000"/>
        </w:rPr>
      </w:pPr>
      <w:r>
        <w:rPr>
          <w:rFonts w:ascii="Lato" w:hAnsi="Lato"/>
          <w:noProof/>
          <w:color w:val="000000"/>
        </w:rPr>
        <w:drawing>
          <wp:inline distT="0" distB="0" distL="0" distR="0">
            <wp:extent cx="95250" cy="142875"/>
            <wp:effectExtent l="0" t="0" r="0" b="0"/>
            <wp:docPr id="9" name="Imagen 9"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bl>
      <w:tblPr>
        <w:tblW w:w="6000" w:type="dxa"/>
        <w:jc w:val="center"/>
        <w:tblCellSpacing w:w="0" w:type="dxa"/>
        <w:tblCellMar>
          <w:left w:w="0" w:type="dxa"/>
          <w:right w:w="0" w:type="dxa"/>
        </w:tblCellMar>
        <w:tblLook w:val="04A0" w:firstRow="1" w:lastRow="0" w:firstColumn="1" w:lastColumn="0" w:noHBand="0" w:noVBand="1"/>
      </w:tblPr>
      <w:tblGrid>
        <w:gridCol w:w="2000"/>
        <w:gridCol w:w="2000"/>
        <w:gridCol w:w="2000"/>
      </w:tblGrid>
      <w:tr w:rsidR="00A26162" w:rsidTr="00A26162">
        <w:trPr>
          <w:tblCellSpacing w:w="0" w:type="dxa"/>
          <w:jc w:val="center"/>
        </w:trPr>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A26162">
              <w:trPr>
                <w:tblCellSpacing w:w="0" w:type="dxa"/>
                <w:jc w:val="center"/>
              </w:trPr>
              <w:tc>
                <w:tcPr>
                  <w:tcW w:w="0" w:type="auto"/>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304800" cy="304800"/>
                        <wp:effectExtent l="0" t="0" r="0" b="0"/>
                        <wp:docPr id="8" name="Imagen 8" descr="http://www.provacuno.es/v_portal/imgs/facebook.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vacuno.es/v_portal/imgs/facebook.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A26162" w:rsidRDefault="00A26162">
            <w:pPr>
              <w:jc w:val="center"/>
              <w:rPr>
                <w:rFonts w:eastAsia="Times New Roman"/>
                <w:sz w:val="20"/>
                <w:szCs w:val="20"/>
              </w:rPr>
            </w:pPr>
          </w:p>
        </w:tc>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A26162">
              <w:trPr>
                <w:tblCellSpacing w:w="0" w:type="dxa"/>
                <w:jc w:val="center"/>
              </w:trPr>
              <w:tc>
                <w:tcPr>
                  <w:tcW w:w="0" w:type="auto"/>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304800" cy="304800"/>
                        <wp:effectExtent l="0" t="0" r="0" b="0"/>
                        <wp:docPr id="7" name="Imagen 7" descr="http://www.provacuno.es/v_portal/imgs/twitter.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vacuno.es/v_portal/imgs/twitter.pn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A26162" w:rsidRDefault="00A26162">
            <w:pPr>
              <w:jc w:val="center"/>
              <w:rPr>
                <w:rFonts w:eastAsia="Times New Roman"/>
                <w:sz w:val="20"/>
                <w:szCs w:val="20"/>
              </w:rPr>
            </w:pPr>
          </w:p>
        </w:tc>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A26162">
              <w:trPr>
                <w:tblCellSpacing w:w="0" w:type="dxa"/>
                <w:jc w:val="center"/>
              </w:trPr>
              <w:tc>
                <w:tcPr>
                  <w:tcW w:w="0" w:type="auto"/>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304800" cy="304800"/>
                        <wp:effectExtent l="0" t="0" r="0" b="0"/>
                        <wp:docPr id="6" name="Imagen 6" descr="http://www.provacuno.es/v_portal/imgs/icono-web.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vacuno.es/v_portal/imgs/icono-web.pn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A26162" w:rsidRDefault="00A26162">
            <w:pPr>
              <w:jc w:val="center"/>
              <w:rPr>
                <w:rFonts w:eastAsia="Times New Roman"/>
                <w:sz w:val="20"/>
                <w:szCs w:val="20"/>
              </w:rPr>
            </w:pPr>
          </w:p>
        </w:tc>
      </w:tr>
    </w:tbl>
    <w:p w:rsidR="00A26162" w:rsidRDefault="00A26162" w:rsidP="00A26162">
      <w:pPr>
        <w:rPr>
          <w:rFonts w:ascii="Lato" w:hAnsi="Lato"/>
          <w:vanish/>
          <w:color w:val="000000"/>
        </w:rPr>
      </w:pPr>
    </w:p>
    <w:tbl>
      <w:tblPr>
        <w:tblW w:w="9000" w:type="dxa"/>
        <w:jc w:val="center"/>
        <w:tblCellSpacing w:w="0" w:type="dxa"/>
        <w:shd w:val="clear" w:color="auto" w:fill="AFD9A9"/>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0" w:type="auto"/>
            <w:shd w:val="clear" w:color="auto" w:fill="AFD9A9"/>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95250" cy="47625"/>
                  <wp:effectExtent l="0" t="0" r="0" b="0"/>
                  <wp:docPr id="5" name="Imagen 5"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A26162" w:rsidTr="00A26162">
        <w:trPr>
          <w:tblCellSpacing w:w="0" w:type="dxa"/>
          <w:jc w:val="center"/>
        </w:trPr>
        <w:tc>
          <w:tcPr>
            <w:tcW w:w="0" w:type="auto"/>
            <w:shd w:val="clear" w:color="auto" w:fill="AFD9A9"/>
            <w:tcMar>
              <w:top w:w="75" w:type="dxa"/>
              <w:left w:w="75" w:type="dxa"/>
              <w:bottom w:w="75" w:type="dxa"/>
              <w:right w:w="75" w:type="dxa"/>
            </w:tcMar>
            <w:vAlign w:val="center"/>
            <w:hideMark/>
          </w:tcPr>
          <w:p w:rsidR="00A26162" w:rsidRDefault="00A26162">
            <w:pPr>
              <w:spacing w:after="240"/>
              <w:jc w:val="center"/>
              <w:rPr>
                <w:rFonts w:ascii="Arial" w:hAnsi="Arial" w:cs="Arial"/>
                <w:color w:val="000000"/>
              </w:rPr>
            </w:pPr>
            <w:r>
              <w:rPr>
                <w:rStyle w:val="Textoennegrita"/>
                <w:rFonts w:ascii="Arial" w:hAnsi="Arial" w:cs="Arial"/>
                <w:color w:val="000000"/>
              </w:rPr>
              <w:t xml:space="preserve">C/ Infanta Mercedes, 13 - 4ª Planta </w:t>
            </w:r>
            <w:r>
              <w:rPr>
                <w:rFonts w:ascii="Arial" w:hAnsi="Arial" w:cs="Arial"/>
                <w:color w:val="000000"/>
              </w:rPr>
              <w:br/>
              <w:t>28020 Madrid</w:t>
            </w:r>
            <w:r>
              <w:rPr>
                <w:rFonts w:ascii="Arial" w:hAnsi="Arial" w:cs="Arial"/>
                <w:color w:val="000000"/>
              </w:rPr>
              <w:br/>
              <w:t>Teléfono: 91 579 24 16</w:t>
            </w:r>
            <w:r>
              <w:rPr>
                <w:rFonts w:ascii="Arial" w:hAnsi="Arial" w:cs="Arial"/>
                <w:color w:val="000000"/>
              </w:rPr>
              <w:br/>
            </w:r>
            <w:r>
              <w:rPr>
                <w:rStyle w:val="Textoennegrita"/>
                <w:rFonts w:ascii="Arial" w:hAnsi="Arial" w:cs="Arial"/>
                <w:color w:val="000000"/>
              </w:rPr>
              <w:t xml:space="preserve">Contacto: </w:t>
            </w:r>
            <w:hyperlink r:id="rId37" w:history="1">
              <w:r>
                <w:rPr>
                  <w:rStyle w:val="Hipervnculo"/>
                  <w:rFonts w:ascii="Arial" w:hAnsi="Arial" w:cs="Arial"/>
                  <w:b/>
                  <w:bCs/>
                </w:rPr>
                <w:t>info@provacuno.es</w:t>
              </w:r>
            </w:hyperlink>
          </w:p>
        </w:tc>
      </w:tr>
      <w:tr w:rsidR="00A26162" w:rsidTr="00A26162">
        <w:trPr>
          <w:tblCellSpacing w:w="0" w:type="dxa"/>
          <w:jc w:val="center"/>
        </w:trPr>
        <w:tc>
          <w:tcPr>
            <w:tcW w:w="0" w:type="auto"/>
            <w:shd w:val="clear" w:color="auto" w:fill="AFD9A9"/>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95250" cy="47625"/>
                  <wp:effectExtent l="0" t="0" r="0" b="0"/>
                  <wp:docPr id="4" name="Imagen 4"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bl>
    <w:p w:rsidR="00A26162" w:rsidRDefault="00A26162" w:rsidP="00A26162">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0" w:type="auto"/>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95250" cy="19050"/>
                  <wp:effectExtent l="0" t="0" r="0" b="0"/>
                  <wp:docPr id="3" name="Imagen 3"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tc>
      </w:tr>
    </w:tbl>
    <w:p w:rsidR="00A26162" w:rsidRDefault="00A26162" w:rsidP="00A26162">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0" w:type="auto"/>
            <w:tcMar>
              <w:top w:w="75" w:type="dxa"/>
              <w:left w:w="75" w:type="dxa"/>
              <w:bottom w:w="75" w:type="dxa"/>
              <w:right w:w="75" w:type="dxa"/>
            </w:tcMar>
            <w:vAlign w:val="center"/>
            <w:hideMark/>
          </w:tcPr>
          <w:p w:rsidR="00A26162" w:rsidRDefault="00A26162">
            <w:pPr>
              <w:rPr>
                <w:rFonts w:ascii="Arial" w:hAnsi="Arial" w:cs="Arial"/>
                <w:color w:val="000000"/>
                <w:sz w:val="14"/>
                <w:szCs w:val="14"/>
              </w:rPr>
            </w:pPr>
            <w:r>
              <w:rPr>
                <w:rFonts w:ascii="Arial" w:hAnsi="Arial" w:cs="Arial"/>
                <w:color w:val="000000"/>
                <w:sz w:val="14"/>
                <w:szCs w:val="14"/>
              </w:rPr>
              <w:t xml:space="preserve">En virtud de la Ley Orgánica 15/1999 de protección de datos de carácter personal le informamos que sus datos facilitados al darse de alta en nuestra </w:t>
            </w:r>
            <w:proofErr w:type="spellStart"/>
            <w:r>
              <w:rPr>
                <w:rFonts w:ascii="Arial" w:hAnsi="Arial" w:cs="Arial"/>
                <w:color w:val="000000"/>
                <w:sz w:val="14"/>
                <w:szCs w:val="14"/>
              </w:rPr>
              <w:t>newsletter</w:t>
            </w:r>
            <w:proofErr w:type="spellEnd"/>
            <w:r>
              <w:rPr>
                <w:rFonts w:ascii="Arial" w:hAnsi="Arial" w:cs="Arial"/>
                <w:color w:val="000000"/>
                <w:sz w:val="14"/>
                <w:szCs w:val="14"/>
              </w:rPr>
              <w:t xml:space="preserve"> serán incorporados a ficheros cuyo responsable es Provacuno, con la finalidad de remitirle nuestra </w:t>
            </w:r>
            <w:proofErr w:type="spellStart"/>
            <w:proofErr w:type="gramStart"/>
            <w:r>
              <w:rPr>
                <w:rFonts w:ascii="Arial" w:hAnsi="Arial" w:cs="Arial"/>
                <w:color w:val="000000"/>
                <w:sz w:val="14"/>
                <w:szCs w:val="14"/>
              </w:rPr>
              <w:t>newsletter</w:t>
            </w:r>
            <w:proofErr w:type="spellEnd"/>
            <w:proofErr w:type="gramEnd"/>
            <w:r>
              <w:rPr>
                <w:rFonts w:ascii="Arial" w:hAnsi="Arial" w:cs="Arial"/>
                <w:color w:val="000000"/>
                <w:sz w:val="14"/>
                <w:szCs w:val="14"/>
              </w:rPr>
              <w:t xml:space="preserve"> así como otros comunicados y noticias de Provacuno que puedan ser de su interés. Puede ejercitar sus derechos de acceso, rectificación, cancelación y oposición así como revocar el consentimiento otorgado remitiendo un escrito acompañado de copia del DNI a Provacuno, calle Infanta Mercedes 13, 4ª planta, 28020 </w:t>
            </w:r>
            <w:proofErr w:type="spellStart"/>
            <w:r>
              <w:rPr>
                <w:rFonts w:ascii="Arial" w:hAnsi="Arial" w:cs="Arial"/>
                <w:color w:val="000000"/>
                <w:sz w:val="14"/>
                <w:szCs w:val="14"/>
              </w:rPr>
              <w:t>MAdrid</w:t>
            </w:r>
            <w:proofErr w:type="spellEnd"/>
            <w:r>
              <w:rPr>
                <w:rFonts w:ascii="Arial" w:hAnsi="Arial" w:cs="Arial"/>
                <w:color w:val="000000"/>
                <w:sz w:val="14"/>
                <w:szCs w:val="14"/>
              </w:rPr>
              <w:t xml:space="preserve"> o a </w:t>
            </w:r>
            <w:proofErr w:type="spellStart"/>
            <w:r>
              <w:rPr>
                <w:rFonts w:ascii="Arial" w:hAnsi="Arial" w:cs="Arial"/>
                <w:color w:val="000000"/>
                <w:sz w:val="14"/>
                <w:szCs w:val="14"/>
              </w:rPr>
              <w:t>al</w:t>
            </w:r>
            <w:proofErr w:type="spellEnd"/>
            <w:r>
              <w:rPr>
                <w:rFonts w:ascii="Arial" w:hAnsi="Arial" w:cs="Arial"/>
                <w:color w:val="000000"/>
                <w:sz w:val="14"/>
                <w:szCs w:val="14"/>
              </w:rPr>
              <w:t xml:space="preserve"> dirección de correo electrónico </w:t>
            </w:r>
            <w:hyperlink r:id="rId38" w:history="1">
              <w:r>
                <w:rPr>
                  <w:rStyle w:val="Hipervnculo"/>
                  <w:rFonts w:ascii="Arial" w:hAnsi="Arial" w:cs="Arial"/>
                  <w:sz w:val="14"/>
                  <w:szCs w:val="14"/>
                </w:rPr>
                <w:t>info@provacuno.es</w:t>
              </w:r>
            </w:hyperlink>
            <w:r>
              <w:rPr>
                <w:rFonts w:ascii="Arial" w:hAnsi="Arial" w:cs="Arial"/>
                <w:color w:val="000000"/>
                <w:sz w:val="14"/>
                <w:szCs w:val="14"/>
              </w:rPr>
              <w:br/>
              <w:t xml:space="preserve">Si no desea recibir </w:t>
            </w:r>
            <w:proofErr w:type="spellStart"/>
            <w:r>
              <w:rPr>
                <w:rFonts w:ascii="Arial" w:hAnsi="Arial" w:cs="Arial"/>
                <w:color w:val="000000"/>
                <w:sz w:val="14"/>
                <w:szCs w:val="14"/>
              </w:rPr>
              <w:t>mas</w:t>
            </w:r>
            <w:proofErr w:type="spellEnd"/>
            <w:r>
              <w:rPr>
                <w:rFonts w:ascii="Arial" w:hAnsi="Arial" w:cs="Arial"/>
                <w:color w:val="000000"/>
                <w:sz w:val="14"/>
                <w:szCs w:val="14"/>
              </w:rPr>
              <w:t xml:space="preserve"> comunicaciones por nuestra parte pinche </w:t>
            </w:r>
            <w:hyperlink r:id="rId39" w:tgtFrame="_blank" w:tooltip="Solicitar dejar de recibir mailing (en nueva ventana)" w:history="1">
              <w:r>
                <w:rPr>
                  <w:rStyle w:val="Hipervnculo"/>
                  <w:rFonts w:ascii="Arial" w:hAnsi="Arial" w:cs="Arial"/>
                  <w:sz w:val="14"/>
                  <w:szCs w:val="14"/>
                </w:rPr>
                <w:t>aqui</w:t>
              </w:r>
            </w:hyperlink>
            <w:r>
              <w:rPr>
                <w:rFonts w:ascii="Arial" w:hAnsi="Arial" w:cs="Arial"/>
                <w:color w:val="000000"/>
                <w:sz w:val="14"/>
                <w:szCs w:val="14"/>
              </w:rPr>
              <w:t xml:space="preserve"> / remita un correo electrónico a </w:t>
            </w:r>
            <w:hyperlink r:id="rId40" w:history="1">
              <w:r>
                <w:rPr>
                  <w:rStyle w:val="Hipervnculo"/>
                  <w:rFonts w:ascii="Arial" w:hAnsi="Arial" w:cs="Arial"/>
                  <w:sz w:val="14"/>
                  <w:szCs w:val="14"/>
                </w:rPr>
                <w:t>info@provacuno.es</w:t>
              </w:r>
            </w:hyperlink>
            <w:r>
              <w:rPr>
                <w:rFonts w:ascii="Arial" w:hAnsi="Arial" w:cs="Arial"/>
                <w:color w:val="000000"/>
                <w:sz w:val="14"/>
                <w:szCs w:val="14"/>
              </w:rPr>
              <w:t xml:space="preserve"> con la palabra 'baja' en el asunto del mensaje. </w:t>
            </w:r>
          </w:p>
        </w:tc>
      </w:tr>
    </w:tbl>
    <w:p w:rsidR="00A26162" w:rsidRDefault="00A26162" w:rsidP="00A26162">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6162" w:rsidTr="00A26162">
        <w:trPr>
          <w:tblCellSpacing w:w="0" w:type="dxa"/>
          <w:jc w:val="center"/>
        </w:trPr>
        <w:tc>
          <w:tcPr>
            <w:tcW w:w="0" w:type="auto"/>
            <w:tcMar>
              <w:top w:w="75" w:type="dxa"/>
              <w:left w:w="75" w:type="dxa"/>
              <w:bottom w:w="75" w:type="dxa"/>
              <w:right w:w="75" w:type="dxa"/>
            </w:tcMar>
            <w:vAlign w:val="center"/>
            <w:hideMark/>
          </w:tcPr>
          <w:p w:rsidR="00A26162" w:rsidRDefault="00A26162">
            <w:pPr>
              <w:rPr>
                <w:rFonts w:ascii="Lato" w:hAnsi="Lato"/>
                <w:color w:val="000000"/>
              </w:rPr>
            </w:pPr>
            <w:r>
              <w:rPr>
                <w:rFonts w:ascii="Lato" w:hAnsi="Lato"/>
                <w:noProof/>
                <w:color w:val="000000"/>
              </w:rPr>
              <w:drawing>
                <wp:inline distT="0" distB="0" distL="0" distR="0">
                  <wp:extent cx="95250" cy="19050"/>
                  <wp:effectExtent l="0" t="0" r="0" b="0"/>
                  <wp:docPr id="2" name="Imagen 2"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tc>
      </w:tr>
    </w:tbl>
    <w:p w:rsidR="00A26162" w:rsidRDefault="00A26162" w:rsidP="00A26162">
      <w:pPr>
        <w:rPr>
          <w:rFonts w:ascii="Lato" w:hAnsi="Lato"/>
          <w:color w:val="000000"/>
        </w:rPr>
      </w:pPr>
      <w:r>
        <w:rPr>
          <w:rFonts w:ascii="Lato" w:hAnsi="Lato"/>
          <w:noProof/>
          <w:color w:val="000000"/>
        </w:rPr>
        <mc:AlternateContent>
          <mc:Choice Requires="wps">
            <w:drawing>
              <wp:inline distT="0" distB="0" distL="0" distR="0">
                <wp:extent cx="9525" cy="9525"/>
                <wp:effectExtent l="0" t="0" r="0" b="0"/>
                <wp:docPr id="1" name="Rectángulo 1" descr="http://www.provacuno.es/system/mailing/adminmailingusuariosvisual.asp?codmailing=19&amp;email=javier.lopez@asoprovac.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5469E" id="Rectángulo 1" o:spid="_x0000_s1026" alt="http://www.provacuno.es/system/mailing/adminmailingusuariosvisual.asp?codmailing=19&amp;email=javier.lopez@asoprovac.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CoIqTVCQMAADYGAAAOAAAAAAAAAAAAAAAAAC4CAABkcnMvZTJvRG9jLnhtbFBL&#10;AQItABQABgAIAAAAIQDUCNk32AAAAAEBAAAPAAAAAAAAAAAAAAAAAGMFAABkcnMvZG93bnJldi54&#10;bWxQSwUGAAAAAAQABADzAAAAaAYAAAAA&#10;" filled="f" stroked="f">
                <o:lock v:ext="edit" aspectratio="t"/>
                <w10:anchorlock/>
              </v:rect>
            </w:pict>
          </mc:Fallback>
        </mc:AlternateContent>
      </w:r>
    </w:p>
    <w:p w:rsidR="00351CF2" w:rsidRDefault="00351CF2"/>
    <w:sectPr w:rsidR="00351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3Xo2AwSTqsi4GKCwXb58YurQ3VFh/EIdxXiY3XpILzFqzWGuTsIZC7PEdH+HzyBzgNIAVPkTDU2T8L7cWR1yw==" w:salt="A6mPuznLsbGcHPBxRtg5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62"/>
    <w:rsid w:val="00351CF2"/>
    <w:rsid w:val="00A26162"/>
    <w:rsid w:val="00B76028"/>
    <w:rsid w:val="00C43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A2CC-9FFC-46B7-8C11-6F6C5DA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16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6162"/>
    <w:rPr>
      <w:strike w:val="0"/>
      <w:dstrike w:val="0"/>
      <w:color w:val="000000"/>
      <w:u w:val="none"/>
      <w:effect w:val="none"/>
    </w:rPr>
  </w:style>
  <w:style w:type="paragraph" w:customStyle="1" w:styleId="heditorfirst">
    <w:name w:val="heditor_first"/>
    <w:basedOn w:val="Normal"/>
    <w:rsid w:val="00A26162"/>
    <w:pPr>
      <w:spacing w:before="100" w:beforeAutospacing="1" w:after="100" w:afterAutospacing="1"/>
    </w:pPr>
  </w:style>
  <w:style w:type="character" w:styleId="Textoennegrita">
    <w:name w:val="Strong"/>
    <w:basedOn w:val="Fuentedeprrafopredeter"/>
    <w:uiPriority w:val="22"/>
    <w:qFormat/>
    <w:rsid w:val="00A26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vacuno.es/v_portal/informacion/informacionver.asp?cod=324&amp;te=&amp;idage=&amp;vap=0&amp;codrel=369&amp;usm=24475638278" TargetMode="External"/><Relationship Id="rId18" Type="http://schemas.openxmlformats.org/officeDocument/2006/relationships/hyperlink" Target="http://www.provacuno.es/v_portal/informacion/informacionver.asp?cod=350&amp;te=&amp;idage=&amp;vap=0&amp;codrel=365&amp;usm=24475638278" TargetMode="External"/><Relationship Id="rId26" Type="http://schemas.openxmlformats.org/officeDocument/2006/relationships/hyperlink" Target="http://www.provacuno.es/v_portal/informacion/informacionver.asp?cod=357&amp;te=&amp;idage=&amp;vap=0&amp;codrel=367&amp;usm=24475638278" TargetMode="External"/><Relationship Id="rId39" Type="http://schemas.openxmlformats.org/officeDocument/2006/relationships/hyperlink" Target="http://newton/provacuno/index.asp?acc=bajamailing&amp;codigo=3103147411&amp;idusu=24475638278&amp;mail=javier.lopez@asoprovac.com" TargetMode="External"/><Relationship Id="rId3" Type="http://schemas.openxmlformats.org/officeDocument/2006/relationships/webSettings" Target="webSettings.xml"/><Relationship Id="rId21" Type="http://schemas.openxmlformats.org/officeDocument/2006/relationships/hyperlink" Target="http://www.provacuno.es/v_portal/inc/clicklink.asp?t=2&amp;cod=386&amp;idmai=19&amp;usm=24475638278" TargetMode="Externa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hyperlink" Target="http://www.provacuno.es/v_portal/informacion/informacionver.asp?cod=355&amp;te=&amp;idage=&amp;vap=0&amp;codrel=364&amp;usm=24475638278" TargetMode="External"/><Relationship Id="rId12" Type="http://schemas.openxmlformats.org/officeDocument/2006/relationships/image" Target="media/image4.jpeg"/><Relationship Id="rId17" Type="http://schemas.openxmlformats.org/officeDocument/2006/relationships/hyperlink" Target="http://www.provacuno.es/v_portal/informacion/informacionver.asp?cod=349&amp;te=&amp;idage=&amp;vap=0&amp;codrel=366&amp;usm=24475638278" TargetMode="External"/><Relationship Id="rId25" Type="http://schemas.openxmlformats.org/officeDocument/2006/relationships/hyperlink" Target="http://www.provacuno.es/v_portal/informacion/informacionver.asp?cod=358&amp;te=&amp;idage=&amp;vap=0&amp;codrel=368&amp;usm=24475638278" TargetMode="External"/><Relationship Id="rId33" Type="http://schemas.openxmlformats.org/officeDocument/2006/relationships/hyperlink" Target="https://twitter.com/provacuno" TargetMode="External"/><Relationship Id="rId38" Type="http://schemas.openxmlformats.org/officeDocument/2006/relationships/hyperlink" Target="mailto:info@provacuno.es" TargetMode="External"/><Relationship Id="rId2" Type="http://schemas.openxmlformats.org/officeDocument/2006/relationships/settings" Target="settings.xml"/><Relationship Id="rId16" Type="http://schemas.openxmlformats.org/officeDocument/2006/relationships/hyperlink" Target="http://www.provacuno.es/v_portal/informacion/informacionver.asp?cod=349&amp;te=&amp;idage=&amp;vap=0&amp;codrel=366&amp;usm=24475638278" TargetMode="External"/><Relationship Id="rId20" Type="http://schemas.openxmlformats.org/officeDocument/2006/relationships/hyperlink" Target="http://www.provacuno.es/v_portal/informacion/informacionver.asp?cod=350&amp;te=&amp;idage=&amp;vap=0&amp;codrel=365&amp;usm=24475638278" TargetMode="External"/><Relationship Id="rId29" Type="http://schemas.openxmlformats.org/officeDocument/2006/relationships/hyperlink" Target="http://www.provacuno.es/v_portal/informacion/informacionver.asp?cod=357&amp;te=&amp;idage=&amp;vap=0&amp;codrel=367&amp;usm=2447563827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rovacuno.es/v_portal/informacion/informacionver.asp?cod=324&amp;te=&amp;idage=&amp;vap=0&amp;codrel=369&amp;usm=24475638278" TargetMode="External"/><Relationship Id="rId24" Type="http://schemas.openxmlformats.org/officeDocument/2006/relationships/image" Target="media/image8.jpeg"/><Relationship Id="rId32" Type="http://schemas.openxmlformats.org/officeDocument/2006/relationships/image" Target="media/image10.png"/><Relationship Id="rId37" Type="http://schemas.openxmlformats.org/officeDocument/2006/relationships/hyperlink" Target="mailto:info@provacuno.es" TargetMode="External"/><Relationship Id="rId40" Type="http://schemas.openxmlformats.org/officeDocument/2006/relationships/hyperlink" Target="mailto:info@provacuno.e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provacuno.es/v_portal/informacion/informacionver.asp?cod=358&amp;te=&amp;idage=&amp;vap=0&amp;codrel=368&amp;usm=24475638278" TargetMode="External"/><Relationship Id="rId28" Type="http://schemas.openxmlformats.org/officeDocument/2006/relationships/hyperlink" Target="http://www.provacuno.es/v_portal/informacion/informacionver.asp?cod=357&amp;te=&amp;idage=&amp;vap=0&amp;codrel=367&amp;usm=24475638278" TargetMode="External"/><Relationship Id="rId36" Type="http://schemas.openxmlformats.org/officeDocument/2006/relationships/image" Target="media/image12.png"/><Relationship Id="rId10" Type="http://schemas.openxmlformats.org/officeDocument/2006/relationships/hyperlink" Target="http://www.provacuno.es/v_portal/informacion/informacionver.asp?cod=355&amp;te=&amp;idage=&amp;vap=0&amp;codrel=364&amp;usm=24475638278" TargetMode="External"/><Relationship Id="rId19" Type="http://schemas.openxmlformats.org/officeDocument/2006/relationships/image" Target="media/image6.jpeg"/><Relationship Id="rId31" Type="http://schemas.openxmlformats.org/officeDocument/2006/relationships/hyperlink" Target="https://www.facebook.com/Provacuno-1251098374941352/?fref=ts" TargetMode="External"/><Relationship Id="rId4" Type="http://schemas.openxmlformats.org/officeDocument/2006/relationships/hyperlink" Target="http://www.provacuno.es/v_portal/mailing/vermailing.asp?codigo=6252900290&amp;idusu=24475638278&amp;mail=javier.lopez@asoprovac.com" TargetMode="External"/><Relationship Id="rId9" Type="http://schemas.openxmlformats.org/officeDocument/2006/relationships/hyperlink" Target="http://www.provacuno.es/v_portal/informacion/informacionver.asp?cod=355&amp;te=&amp;idage=&amp;vap=0&amp;codrel=364&amp;usm=24475638278" TargetMode="External"/><Relationship Id="rId14" Type="http://schemas.openxmlformats.org/officeDocument/2006/relationships/hyperlink" Target="http://www.provacuno.es/v_portal/informacion/informacionver.asp?cod=349&amp;te=&amp;idage=&amp;vap=0&amp;codrel=366&amp;usm=24475638278"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www.provacuno.es/index.asp?acc=bajamailing&amp;codigo=6252900290&amp;idusu=24475638278&amp;mail=javier.lopez@asoprovac.com" TargetMode="External"/><Relationship Id="rId35" Type="http://schemas.openxmlformats.org/officeDocument/2006/relationships/hyperlink" Target="http://www.provacun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4626</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dcterms:created xsi:type="dcterms:W3CDTF">2017-10-11T17:19:00Z</dcterms:created>
  <dcterms:modified xsi:type="dcterms:W3CDTF">2017-10-11T17:21:00Z</dcterms:modified>
</cp:coreProperties>
</file>